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3 (Insurance Requirements)</w:t>
      </w:r>
    </w:p>
    <w:p w:rsidR="00000000" w:rsidDel="00000000" w:rsidP="00000000" w:rsidRDefault="00000000" w:rsidRPr="00000000" w14:paraId="00000002">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The insurance you need to have</w:t>
      </w: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take out and maintain, or procure the taking out and maintenance of the insurances as set out in the Annex to this Schedule, any additional insurances required under a Call-Off Contract (specified in the applicable Order Form)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Additional Insurances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any other insurances as may be required by applicable Law (together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Insurances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 ensure that each of the Insurances is effective no later than: </w:t>
      </w:r>
    </w:p>
    <w:p w:rsidR="00000000" w:rsidDel="00000000" w:rsidP="00000000" w:rsidRDefault="00000000" w:rsidRPr="00000000" w14:paraId="0000000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Start Date in respect of those Insurances set out in the Annex to this Schedule and those required by applicable Law; and </w:t>
      </w:r>
    </w:p>
    <w:p w:rsidR="00000000" w:rsidDel="00000000" w:rsidP="00000000" w:rsidRDefault="00000000" w:rsidRPr="00000000" w14:paraId="0000000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Call-Off Contract Effective Date in respect of the Additional Insurances.</w:t>
      </w:r>
    </w:p>
    <w:p w:rsidR="00000000" w:rsidDel="00000000" w:rsidP="00000000" w:rsidRDefault="00000000" w:rsidRPr="00000000" w14:paraId="00000006">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Insurances shall be: </w:t>
      </w:r>
    </w:p>
    <w:p w:rsidR="00000000" w:rsidDel="00000000" w:rsidP="00000000" w:rsidRDefault="00000000" w:rsidRPr="00000000" w14:paraId="0000000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in accordance with Good Industry Practice; </w:t>
      </w:r>
    </w:p>
    <w:p w:rsidR="00000000" w:rsidDel="00000000" w:rsidP="00000000" w:rsidRDefault="00000000" w:rsidRPr="00000000" w14:paraId="0000000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(so far as is reasonably practicable) on terms no less favourable than those generally available to a prudent contractor in respect of risks insured in the international insurance market from time to time;</w:t>
      </w:r>
    </w:p>
    <w:p w:rsidR="00000000" w:rsidDel="00000000" w:rsidP="00000000" w:rsidRDefault="00000000" w:rsidRPr="00000000" w14:paraId="0000000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taken out and maintained with insurers of good financial standing and good repute in the international insurance market; and</w:t>
      </w:r>
    </w:p>
    <w:p w:rsidR="00000000" w:rsidDel="00000000" w:rsidP="00000000" w:rsidRDefault="00000000" w:rsidRPr="00000000" w14:paraId="0000000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for at least six (6) years after the End Date.</w:t>
      </w:r>
    </w:p>
    <w:p w:rsidR="00000000" w:rsidDel="00000000" w:rsidP="00000000" w:rsidRDefault="00000000" w:rsidRPr="00000000" w14:paraId="0000000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rsidR="00000000" w:rsidDel="00000000" w:rsidP="00000000" w:rsidRDefault="00000000" w:rsidRPr="00000000" w14:paraId="0000000C">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to manage the insurance</w:t>
      </w:r>
      <w:r w:rsidDel="00000000" w:rsidR="00000000" w:rsidRPr="00000000">
        <w:rPr>
          <w:rtl w:val="0"/>
        </w:rPr>
      </w:r>
    </w:p>
    <w:p w:rsidR="00000000" w:rsidDel="00000000" w:rsidP="00000000" w:rsidRDefault="00000000" w:rsidRPr="00000000" w14:paraId="0000000D">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limiting the other provisions of this Contract, the Supplier shall:</w:t>
      </w:r>
    </w:p>
    <w:p w:rsidR="00000000" w:rsidDel="00000000" w:rsidP="00000000" w:rsidRDefault="00000000" w:rsidRPr="00000000" w14:paraId="0000000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rsidR="00000000" w:rsidDel="00000000" w:rsidP="00000000" w:rsidRDefault="00000000" w:rsidRPr="00000000" w14:paraId="0000000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the insurers in writing of any relevant material fact under any Insurances of which the Supplier is or becomes aware; and</w:t>
      </w:r>
    </w:p>
    <w:p w:rsidR="00000000" w:rsidDel="00000000" w:rsidP="00000000" w:rsidRDefault="00000000" w:rsidRPr="00000000" w14:paraId="0000001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hold all policies in respect of the Insurances and cause any insurance broker effecting the Insurances to hold any insurance slips and other evidence of placing cover representing any of the Insurances to which it is a party.</w:t>
      </w:r>
    </w:p>
    <w:p w:rsidR="00000000" w:rsidDel="00000000" w:rsidP="00000000" w:rsidRDefault="00000000" w:rsidRPr="00000000" w14:paraId="00000011">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you aren’t insured</w:t>
      </w: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take any action or fail to take any action or (insofar as is reasonably within its power) permit anything to occur in relation to it which would entitle any insurer to refuse to pay any claim under any of the Insurances.</w:t>
      </w:r>
    </w:p>
    <w:p w:rsidR="00000000" w:rsidDel="00000000" w:rsidP="00000000" w:rsidRDefault="00000000" w:rsidRPr="00000000" w14:paraId="0000001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rsidR="00000000" w:rsidDel="00000000" w:rsidP="00000000" w:rsidRDefault="00000000" w:rsidRPr="00000000" w14:paraId="00000014">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Evidence of insurance you must provide</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upon the Start Date and within 15 Working Days after the renewal of each of the Insurances, provide evidence, in a form satisfactory to the Relevant Authority, that the Insurances are in force and effect and meet in full the requirements of this Schedule.</w:t>
      </w:r>
      <w:r w:rsidDel="00000000" w:rsidR="00000000" w:rsidRPr="00000000">
        <w:rPr>
          <w:rtl w:val="0"/>
        </w:rPr>
      </w:r>
    </w:p>
    <w:p w:rsidR="00000000" w:rsidDel="00000000" w:rsidP="00000000" w:rsidRDefault="00000000" w:rsidRPr="00000000" w14:paraId="00000016">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Making sure you are insured to the required amount</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r w:rsidDel="00000000" w:rsidR="00000000" w:rsidRPr="00000000">
        <w:rPr>
          <w:rtl w:val="0"/>
        </w:rPr>
      </w:r>
    </w:p>
    <w:p w:rsidR="00000000" w:rsidDel="00000000" w:rsidP="00000000" w:rsidRDefault="00000000" w:rsidRPr="00000000" w14:paraId="0000001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Cancelled Insurance</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Relevant Authority in writing at least five (5) Working Days prior to the cancellation, suspension, termination or non-renewal of any of the Insurances.</w:t>
      </w: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r w:rsidDel="00000000" w:rsidR="00000000" w:rsidRPr="00000000">
        <w:rPr>
          <w:rtl w:val="0"/>
        </w:rPr>
      </w:r>
    </w:p>
    <w:p w:rsidR="00000000" w:rsidDel="00000000" w:rsidP="00000000" w:rsidRDefault="00000000" w:rsidRPr="00000000" w14:paraId="0000001B">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Insurance claims</w:t>
      </w:r>
    </w:p>
    <w:p w:rsidR="00000000" w:rsidDel="00000000" w:rsidP="00000000" w:rsidRDefault="00000000" w:rsidRPr="00000000" w14:paraId="0000001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rsidR="00000000" w:rsidDel="00000000" w:rsidP="00000000" w:rsidRDefault="00000000" w:rsidRPr="00000000" w14:paraId="0000001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rsidR="00000000" w:rsidDel="00000000" w:rsidP="00000000" w:rsidRDefault="00000000" w:rsidRPr="00000000" w14:paraId="0000001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Insurance requires payment of a premium, the Supplier shall be liable for and shall promptly pay such premium.</w:t>
      </w:r>
    </w:p>
    <w:p w:rsidR="00000000" w:rsidDel="00000000" w:rsidP="00000000" w:rsidRDefault="00000000" w:rsidRPr="00000000" w14:paraId="0000001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20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Del="00000000" w:rsidR="00000000" w:rsidRPr="00000000">
        <w:br w:type="page"/>
      </w: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8"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REQUIRED INSURANCES</w:t>
      </w:r>
    </w:p>
    <w:p w:rsidR="00000000" w:rsidDel="00000000" w:rsidP="00000000" w:rsidRDefault="00000000" w:rsidRPr="00000000" w14:paraId="00000021">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0"/>
          <w:i w:val="0"/>
          <w:smallCaps w:val="1"/>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hold the following [standard] insurance cover from the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Framework Start Date in accordance with this Schedule:</w:t>
      </w:r>
      <w:r w:rsidDel="00000000" w:rsidR="00000000" w:rsidRPr="00000000">
        <w:rPr>
          <w:rtl w:val="0"/>
        </w:rPr>
      </w:r>
    </w:p>
    <w:bookmarkStart w:colFirst="0" w:colLast="0" w:name="bookmark=id.1fob9te" w:id="2"/>
    <w:bookmarkEnd w:id="2"/>
    <w:p w:rsidR="00000000" w:rsidDel="00000000" w:rsidP="00000000" w:rsidRDefault="00000000" w:rsidRPr="00000000" w14:paraId="0000002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professional indemnity insurance [with cover (for a single event or a series of related events and in the aggregate) of not less than] ten million pounds (£</w:t>
      </w:r>
      <w:r w:rsidDel="00000000" w:rsidR="00000000" w:rsidRPr="00000000">
        <w:rPr>
          <w:rFonts w:ascii="Arial" w:cs="Arial" w:eastAsia="Arial" w:hAnsi="Arial"/>
          <w:sz w:val="24"/>
          <w:szCs w:val="24"/>
          <w:rtl w:val="0"/>
        </w:rPr>
        <w:t xml:space="preserve">5</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,000,000); </w:t>
      </w:r>
    </w:p>
    <w:p w:rsidR="00000000" w:rsidDel="00000000" w:rsidP="00000000" w:rsidRDefault="00000000" w:rsidRPr="00000000" w14:paraId="0000002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public liability insurance [with cover (for a single event or a series of related events and in the aggregate)] of not less than ten million pounds (£</w:t>
      </w:r>
      <w:r w:rsidDel="00000000" w:rsidR="00000000" w:rsidRPr="00000000">
        <w:rPr>
          <w:rFonts w:ascii="Arial" w:cs="Arial" w:eastAsia="Arial" w:hAnsi="Arial"/>
          <w:sz w:val="24"/>
          <w:szCs w:val="24"/>
          <w:rtl w:val="0"/>
        </w:rPr>
        <w:t xml:space="preserve">5</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,000,000); and</w:t>
      </w:r>
    </w:p>
    <w:p w:rsidR="00000000" w:rsidDel="00000000" w:rsidP="00000000" w:rsidRDefault="00000000" w:rsidRPr="00000000" w14:paraId="0000002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vertAlign w:val="baseline"/>
          <w:rtl w:val="0"/>
        </w:rPr>
        <w:t xml:space="preserve">employers’ liability insurance [with cover (for a single event or a series of related events and in the aggregate) of not less than] ten million pounds (£</w:t>
      </w:r>
      <w:r w:rsidDel="00000000" w:rsidR="00000000" w:rsidRPr="00000000">
        <w:rPr>
          <w:rFonts w:ascii="Arial" w:cs="Arial" w:eastAsia="Arial" w:hAnsi="Arial"/>
          <w:sz w:val="24"/>
          <w:szCs w:val="24"/>
          <w:rtl w:val="0"/>
        </w:rPr>
        <w:t xml:space="preserve">5</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,000,000). </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6">
      <w:pPr>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D">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2E">
    <w:pPr>
      <w:tabs>
        <w:tab w:val="center" w:leader="none" w:pos="4513"/>
        <w:tab w:val="right" w:leader="none" w:pos="9026"/>
      </w:tabs>
      <w:spacing w:after="0" w:lineRule="auto"/>
      <w:jc w:val="left"/>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0">
    <w:pPr>
      <w:spacing w:after="0" w:lineRule="auto"/>
      <w:jc w:val="left"/>
      <w:rPr>
        <w:color w:val="bfbfbf"/>
      </w:rPr>
    </w:pPr>
    <w:r w:rsidDel="00000000" w:rsidR="00000000" w:rsidRPr="00000000">
      <w:rPr>
        <w:rFonts w:ascii="Arial" w:cs="Arial" w:eastAsia="Arial" w:hAnsi="Arial"/>
        <w:color w:val="bfbfbf"/>
        <w:sz w:val="20"/>
        <w:szCs w:val="20"/>
        <w:rtl w:val="0"/>
      </w:rPr>
      <w:t xml:space="preserve">Model Version : v3.0</w:t>
      <w:tab/>
      <w:tab/>
      <w:tab/>
      <w:tab/>
      <w:tab/>
      <w:tab/>
      <w:tab/>
      <w:tab/>
      <w:tab/>
    </w:r>
    <w:r w:rsidDel="00000000" w:rsidR="00000000" w:rsidRPr="00000000">
      <w:rPr>
        <w:color w:val="bfbfbf"/>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1">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RM6283</w:t>
      <w:tab/>
      <w:t xml:space="preserve">                                           </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3">
    <w:pPr>
      <w:spacing w:after="0" w:lineRule="auto"/>
      <w:rPr/>
    </w:pPr>
    <w:r w:rsidDel="00000000" w:rsidR="00000000" w:rsidRPr="00000000">
      <w:rPr>
        <w:rFonts w:ascii="Arial" w:cs="Arial" w:eastAsia="Arial" w:hAnsi="Arial"/>
        <w:sz w:val="20"/>
        <w:szCs w:val="20"/>
        <w:rtl w:val="0"/>
      </w:rPr>
      <w:t xml:space="preserve">Model Version: v3.1</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bfbfbf"/>
        <w:sz w:val="20"/>
        <w:szCs w:val="20"/>
        <w:u w:val="none"/>
        <w:shd w:fill="auto" w:val="clear"/>
        <w:vertAlign w:val="baseline"/>
      </w:rPr>
    </w:pPr>
    <w:r w:rsidDel="00000000" w:rsidR="00000000" w:rsidRPr="00000000">
      <w:rPr>
        <w:rFonts w:ascii="Arial" w:cs="Arial" w:eastAsia="Arial" w:hAnsi="Arial"/>
        <w:b w:val="1"/>
        <w:i w:val="0"/>
        <w:smallCaps w:val="0"/>
        <w:strike w:val="0"/>
        <w:color w:val="bfbfbf"/>
        <w:sz w:val="20"/>
        <w:szCs w:val="20"/>
        <w:u w:val="none"/>
        <w:shd w:fill="auto" w:val="clear"/>
        <w:vertAlign w:val="baseline"/>
        <w:rtl w:val="0"/>
      </w:rPr>
      <w:t xml:space="preserve">Joint Schedule 3 (Insurance Requirements)</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Crown Copyright </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3 (Insurance Requirements)</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 </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abstractNum w:abstractNumId="2">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tabs>
        <w:tab w:val="clear" w:pos="142"/>
      </w:tabs>
      <w:ind w:left="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11table" w:customStyle="1">
    <w:name w:val="1.1 table"/>
    <w:basedOn w:val="Normal"/>
    <w:qFormat w:val="1"/>
    <w:pPr>
      <w:numPr>
        <w:numId w:val="28"/>
      </w:numPr>
      <w:overflowPunct w:val="1"/>
      <w:autoSpaceDE w:val="1"/>
      <w:adjustRightInd w:val="1"/>
      <w:spacing w:after="0"/>
      <w:jc w:val="left"/>
      <w:textAlignment w:val="auto"/>
    </w:pPr>
    <w:rPr>
      <w:rFonts w:cs="Times New Roman" w:eastAsia="STZhongsong"/>
      <w:b w:val="1"/>
      <w:lang w:eastAsia="zh-CN"/>
    </w:rPr>
  </w:style>
  <w:style w:type="numbering" w:styleId="LFO9" w:customStyle="1">
    <w:name w:val="LFO9"/>
    <w:basedOn w:val="NoList"/>
    <w:pPr>
      <w:numPr>
        <w:numId w:val="28"/>
      </w:numPr>
    </w:p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LeIVUA490Mz6TYs4YRD04pNh0wQ==">CgMxLjAyCGguZ2pkZ3hzMgloLjMwajB6bGwyCmlkLjFmb2I5dGUyCWguM3pueXNoNzgAciExZ09XQWF1VXc4R0t6UEFmNmVLZnp6Y29oZ242aFRBeWc=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2018-06-22T14:55:00Z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